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D95ADD" w:rsidP="00456D51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972034" wp14:editId="3DBB2DCD">
            <wp:simplePos x="0" y="0"/>
            <wp:positionH relativeFrom="column">
              <wp:posOffset>4171950</wp:posOffset>
            </wp:positionH>
            <wp:positionV relativeFrom="paragraph">
              <wp:posOffset>238760</wp:posOffset>
            </wp:positionV>
            <wp:extent cx="1885950" cy="101600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456D51">
        <w:rPr>
          <w:b/>
          <w:sz w:val="40"/>
          <w:szCs w:val="40"/>
        </w:rPr>
        <w:t>Elementary Spanish</w:t>
      </w:r>
    </w:p>
    <w:p w:rsidR="005F0FE4" w:rsidRPr="005F0FE4" w:rsidRDefault="005F0FE4" w:rsidP="00456D51">
      <w:pPr>
        <w:spacing w:after="0" w:line="240" w:lineRule="auto"/>
        <w:jc w:val="center"/>
        <w:rPr>
          <w:b/>
          <w:sz w:val="32"/>
          <w:szCs w:val="32"/>
        </w:rPr>
      </w:pPr>
      <w:r w:rsidRPr="005F0FE4">
        <w:rPr>
          <w:b/>
          <w:sz w:val="32"/>
          <w:szCs w:val="32"/>
        </w:rPr>
        <w:t>Henry Barnard School</w:t>
      </w:r>
    </w:p>
    <w:p w:rsidR="005F0FE4" w:rsidRPr="005F0FE4" w:rsidRDefault="0004394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5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035B14">
        <w:rPr>
          <w:sz w:val="24"/>
          <w:szCs w:val="24"/>
        </w:rPr>
        <w:t>3</w:t>
      </w:r>
      <w:r w:rsidR="00035B14">
        <w:rPr>
          <w:sz w:val="24"/>
          <w:szCs w:val="24"/>
          <w:vertAlign w:val="superscript"/>
        </w:rPr>
        <w:t>rd</w:t>
      </w:r>
      <w:r w:rsidR="00035B14">
        <w:rPr>
          <w:sz w:val="24"/>
          <w:szCs w:val="24"/>
        </w:rPr>
        <w:t>- 5</w:t>
      </w:r>
      <w:r w:rsidR="00035B14">
        <w:rPr>
          <w:sz w:val="24"/>
          <w:szCs w:val="24"/>
          <w:vertAlign w:val="superscript"/>
        </w:rPr>
        <w:t>th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D95ADD">
        <w:rPr>
          <w:sz w:val="24"/>
          <w:szCs w:val="24"/>
        </w:rPr>
        <w:t xml:space="preserve">La </w:t>
      </w:r>
      <w:proofErr w:type="spellStart"/>
      <w:r w:rsidR="00D95ADD">
        <w:rPr>
          <w:sz w:val="24"/>
          <w:szCs w:val="24"/>
        </w:rPr>
        <w:t>letra</w:t>
      </w:r>
      <w:proofErr w:type="spellEnd"/>
      <w:r w:rsidR="00D95ADD">
        <w:rPr>
          <w:sz w:val="24"/>
          <w:szCs w:val="24"/>
        </w:rPr>
        <w:t xml:space="preserve"> C/ </w:t>
      </w:r>
      <w:proofErr w:type="spellStart"/>
      <w:r w:rsidR="00D95ADD">
        <w:rPr>
          <w:sz w:val="24"/>
          <w:szCs w:val="24"/>
        </w:rPr>
        <w:t>Cuenta</w:t>
      </w:r>
      <w:proofErr w:type="spellEnd"/>
      <w:r w:rsidR="00D95ADD">
        <w:rPr>
          <w:sz w:val="24"/>
          <w:szCs w:val="24"/>
        </w:rPr>
        <w:t xml:space="preserve"> Con el </w:t>
      </w:r>
      <w:proofErr w:type="spellStart"/>
      <w:r w:rsidR="00D95ADD">
        <w:rPr>
          <w:sz w:val="24"/>
          <w:szCs w:val="24"/>
        </w:rPr>
        <w:t>Calendario</w:t>
      </w:r>
      <w:proofErr w:type="spellEnd"/>
      <w:r w:rsidR="00D95ADD">
        <w:rPr>
          <w:sz w:val="24"/>
          <w:szCs w:val="24"/>
        </w:rPr>
        <w:t xml:space="preserve"> (Numbers 1-31, days, months, dates, birthday)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082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D95ADD" w:rsidRPr="005F0FE4" w:rsidTr="00D95ADD">
        <w:tc>
          <w:tcPr>
            <w:tcW w:w="2358" w:type="dxa"/>
          </w:tcPr>
          <w:p w:rsidR="00D95ADD" w:rsidRDefault="00D95ADD" w:rsidP="00D95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D95ADD" w:rsidRDefault="00D95ADD" w:rsidP="00D95AD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pronounce the letter “C”</w:t>
            </w:r>
          </w:p>
          <w:p w:rsidR="00D95ADD" w:rsidRDefault="00D95ADD" w:rsidP="00D95AD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 Cuba and other words/ cultural items that begin with “C”</w:t>
            </w:r>
          </w:p>
          <w:p w:rsidR="00D95ADD" w:rsidRDefault="00D95ADD" w:rsidP="00D95AD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questions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día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?”, “¿</w:t>
            </w:r>
            <w:proofErr w:type="spellStart"/>
            <w:r>
              <w:rPr>
                <w:sz w:val="24"/>
                <w:szCs w:val="24"/>
              </w:rPr>
              <w:t>Cuál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>?”, “¿</w:t>
            </w:r>
            <w:proofErr w:type="spellStart"/>
            <w:r>
              <w:rPr>
                <w:sz w:val="24"/>
                <w:szCs w:val="24"/>
              </w:rPr>
              <w:t>Cuándo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cumpleaños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  <w:p w:rsidR="00D95ADD" w:rsidRDefault="00D95ADD" w:rsidP="00D95ADD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have a basic conversation in Spanish</w:t>
            </w:r>
          </w:p>
        </w:tc>
      </w:tr>
      <w:tr w:rsidR="00D95ADD" w:rsidRPr="005F0FE4" w:rsidTr="00D95ADD">
        <w:tc>
          <w:tcPr>
            <w:tcW w:w="2358" w:type="dxa"/>
          </w:tcPr>
          <w:p w:rsidR="00D95ADD" w:rsidRDefault="00D95ADD" w:rsidP="00D95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Standards:</w:t>
            </w:r>
          </w:p>
        </w:tc>
        <w:tc>
          <w:tcPr>
            <w:tcW w:w="7218" w:type="dxa"/>
          </w:tcPr>
          <w:p w:rsidR="00D95ADD" w:rsidRDefault="00D95ADD" w:rsidP="00D9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D95ADD" w:rsidRPr="005F0FE4" w:rsidTr="00D95ADD">
        <w:tc>
          <w:tcPr>
            <w:tcW w:w="2358" w:type="dxa"/>
          </w:tcPr>
          <w:p w:rsidR="00D95ADD" w:rsidRDefault="00D95ADD" w:rsidP="00D95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D95ADD" w:rsidRDefault="00D95ADD" w:rsidP="00D95AD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Cuenta</w:t>
            </w:r>
            <w:proofErr w:type="spellEnd"/>
            <w:r>
              <w:rPr>
                <w:sz w:val="24"/>
                <w:szCs w:val="24"/>
              </w:rPr>
              <w:t xml:space="preserve"> Con el </w:t>
            </w:r>
            <w:proofErr w:type="spellStart"/>
            <w:r>
              <w:rPr>
                <w:sz w:val="24"/>
                <w:szCs w:val="24"/>
              </w:rPr>
              <w:t>Calendario</w:t>
            </w:r>
            <w:proofErr w:type="spellEnd"/>
            <w:r>
              <w:rPr>
                <w:sz w:val="24"/>
                <w:szCs w:val="24"/>
              </w:rPr>
              <w:t xml:space="preserve">” worksheet </w:t>
            </w:r>
          </w:p>
          <w:p w:rsidR="00D95ADD" w:rsidRDefault="00D95ADD" w:rsidP="00D95AD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“El </w:t>
            </w:r>
            <w:proofErr w:type="spellStart"/>
            <w:r>
              <w:rPr>
                <w:sz w:val="24"/>
                <w:szCs w:val="24"/>
              </w:rPr>
              <w:t>Calendario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D95ADD" w:rsidRDefault="00D95ADD" w:rsidP="00D95AD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</w:t>
            </w:r>
          </w:p>
          <w:p w:rsidR="00D95ADD" w:rsidRDefault="00D95ADD" w:rsidP="00D95AD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 alphabet chart</w:t>
            </w:r>
          </w:p>
          <w:p w:rsidR="00D95ADD" w:rsidRDefault="00D95ADD" w:rsidP="00D95AD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“C” Power Point presentation</w:t>
            </w:r>
          </w:p>
        </w:tc>
      </w:tr>
      <w:tr w:rsidR="00D95ADD" w:rsidRPr="005F0FE4" w:rsidTr="00D95ADD">
        <w:tc>
          <w:tcPr>
            <w:tcW w:w="2358" w:type="dxa"/>
          </w:tcPr>
          <w:p w:rsidR="00D95ADD" w:rsidRDefault="00D95ADD" w:rsidP="00D95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D95ADD" w:rsidRDefault="00D95ADD" w:rsidP="00D9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the colors.  Learn about the letter “C” with Power Point.</w:t>
            </w:r>
          </w:p>
        </w:tc>
      </w:tr>
      <w:tr w:rsidR="00D95ADD" w:rsidRPr="005F0FE4" w:rsidTr="00D95ADD">
        <w:tc>
          <w:tcPr>
            <w:tcW w:w="2358" w:type="dxa"/>
          </w:tcPr>
          <w:p w:rsidR="00D95ADD" w:rsidRDefault="00D95ADD" w:rsidP="00D95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D95ADD" w:rsidRDefault="00D95ADD" w:rsidP="00D9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“</w:t>
            </w:r>
            <w:proofErr w:type="spellStart"/>
            <w:r>
              <w:rPr>
                <w:sz w:val="24"/>
                <w:szCs w:val="24"/>
              </w:rPr>
              <w:t>Cuenta</w:t>
            </w:r>
            <w:proofErr w:type="spellEnd"/>
            <w:r>
              <w:rPr>
                <w:sz w:val="24"/>
                <w:szCs w:val="24"/>
              </w:rPr>
              <w:t xml:space="preserve"> Con el </w:t>
            </w:r>
            <w:proofErr w:type="spellStart"/>
            <w:r>
              <w:rPr>
                <w:sz w:val="24"/>
                <w:szCs w:val="24"/>
              </w:rPr>
              <w:t>Calendario</w:t>
            </w:r>
            <w:proofErr w:type="spellEnd"/>
            <w:r>
              <w:rPr>
                <w:sz w:val="24"/>
                <w:szCs w:val="24"/>
              </w:rPr>
              <w:t>” worksheet and learn numbers 1-31, days, months, and seasons.  Answer the questions, “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día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?”, “¿</w:t>
            </w:r>
            <w:proofErr w:type="spellStart"/>
            <w:r>
              <w:rPr>
                <w:sz w:val="24"/>
                <w:szCs w:val="24"/>
              </w:rPr>
              <w:t>Cuál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>?</w:t>
            </w:r>
            <w:proofErr w:type="gramStart"/>
            <w:r>
              <w:rPr>
                <w:sz w:val="24"/>
                <w:szCs w:val="24"/>
              </w:rPr>
              <w:t>”,</w:t>
            </w:r>
            <w:proofErr w:type="gramEnd"/>
            <w:r>
              <w:rPr>
                <w:sz w:val="24"/>
                <w:szCs w:val="24"/>
              </w:rPr>
              <w:t xml:space="preserve"> 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día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fue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ayer</w:t>
            </w:r>
            <w:proofErr w:type="spellEnd"/>
            <w:r>
              <w:rPr>
                <w:sz w:val="24"/>
                <w:szCs w:val="24"/>
              </w:rPr>
              <w:t>?”, “¿</w:t>
            </w:r>
            <w:proofErr w:type="spellStart"/>
            <w:r>
              <w:rPr>
                <w:sz w:val="24"/>
                <w:szCs w:val="24"/>
              </w:rPr>
              <w:t>Qué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día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será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mañana</w:t>
            </w:r>
            <w:proofErr w:type="spellEnd"/>
            <w:r>
              <w:rPr>
                <w:sz w:val="24"/>
                <w:szCs w:val="24"/>
              </w:rPr>
              <w:t>?”, “¿</w:t>
            </w:r>
            <w:proofErr w:type="spellStart"/>
            <w:r>
              <w:rPr>
                <w:sz w:val="24"/>
                <w:szCs w:val="24"/>
              </w:rPr>
              <w:t>Cuándo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cumpleanos</w:t>
            </w:r>
            <w:proofErr w:type="spellEnd"/>
            <w:r>
              <w:rPr>
                <w:sz w:val="24"/>
                <w:szCs w:val="24"/>
              </w:rPr>
              <w:t>?”  Practice giving dates in Spanish.</w:t>
            </w:r>
          </w:p>
        </w:tc>
      </w:tr>
      <w:tr w:rsidR="00D95ADD" w:rsidRPr="005F0FE4" w:rsidTr="00D95ADD">
        <w:tc>
          <w:tcPr>
            <w:tcW w:w="2358" w:type="dxa"/>
          </w:tcPr>
          <w:p w:rsidR="00D95ADD" w:rsidRDefault="00D95ADD" w:rsidP="00D95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218" w:type="dxa"/>
          </w:tcPr>
          <w:p w:rsidR="00D95ADD" w:rsidRDefault="00D95ADD" w:rsidP="00D9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 out “El </w:t>
            </w:r>
            <w:proofErr w:type="spellStart"/>
            <w:r>
              <w:rPr>
                <w:sz w:val="24"/>
                <w:szCs w:val="24"/>
              </w:rPr>
              <w:t>Calendario</w:t>
            </w:r>
            <w:proofErr w:type="spellEnd"/>
            <w:r>
              <w:rPr>
                <w:sz w:val="24"/>
                <w:szCs w:val="24"/>
              </w:rPr>
              <w:t>” sheet and glue it into notebook.</w:t>
            </w:r>
          </w:p>
        </w:tc>
      </w:tr>
      <w:tr w:rsidR="00D95ADD" w:rsidRPr="005F0FE4" w:rsidTr="00D95ADD">
        <w:tc>
          <w:tcPr>
            <w:tcW w:w="2358" w:type="dxa"/>
          </w:tcPr>
          <w:p w:rsidR="00D95ADD" w:rsidRDefault="00D95ADD" w:rsidP="00D95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D95ADD" w:rsidRDefault="00D95ADD" w:rsidP="00D9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Numbers 1-31, days of the week, months, </w:t>
            </w:r>
            <w:proofErr w:type="spellStart"/>
            <w:r>
              <w:rPr>
                <w:sz w:val="24"/>
                <w:szCs w:val="24"/>
              </w:rPr>
              <w:t>fecha</w:t>
            </w:r>
            <w:proofErr w:type="spellEnd"/>
            <w:r>
              <w:rPr>
                <w:sz w:val="24"/>
                <w:szCs w:val="24"/>
              </w:rPr>
              <w:t xml:space="preserve">, hoy, </w:t>
            </w:r>
            <w:proofErr w:type="spellStart"/>
            <w:r>
              <w:rPr>
                <w:sz w:val="24"/>
                <w:szCs w:val="24"/>
              </w:rPr>
              <w:t>ayer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mañana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cumpleaños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estación</w:t>
            </w:r>
            <w:proofErr w:type="spellEnd"/>
          </w:p>
        </w:tc>
      </w:tr>
      <w:tr w:rsidR="00D95ADD" w:rsidRPr="005F0FE4" w:rsidTr="00D95ADD">
        <w:tc>
          <w:tcPr>
            <w:tcW w:w="2358" w:type="dxa"/>
          </w:tcPr>
          <w:p w:rsidR="00D95ADD" w:rsidRDefault="00D95ADD" w:rsidP="00D95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D95ADD" w:rsidRDefault="00D95ADD" w:rsidP="00D9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D95ADD" w:rsidRDefault="00D95ADD" w:rsidP="00D9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  <w:p w:rsidR="00D95ADD" w:rsidRDefault="00D95ADD" w:rsidP="00D95A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proofErr w:type="spellStart"/>
            <w:r>
              <w:rPr>
                <w:sz w:val="24"/>
                <w:szCs w:val="24"/>
              </w:rPr>
              <w:t>Calendario</w:t>
            </w:r>
            <w:proofErr w:type="spellEnd"/>
            <w:r>
              <w:rPr>
                <w:sz w:val="24"/>
                <w:szCs w:val="24"/>
              </w:rPr>
              <w:t xml:space="preserve"> worksheet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D95ADD">
        <w:rPr>
          <w:sz w:val="24"/>
          <w:szCs w:val="24"/>
        </w:rPr>
        <w:t>Review of basic conversation and colors, learn about the letter “C”, learn to say the date and tell when your birthday is.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35B14"/>
    <w:rsid w:val="0004394D"/>
    <w:rsid w:val="001F6B9E"/>
    <w:rsid w:val="00257532"/>
    <w:rsid w:val="00456D51"/>
    <w:rsid w:val="005F0FE4"/>
    <w:rsid w:val="00C812DD"/>
    <w:rsid w:val="00D75626"/>
    <w:rsid w:val="00D95ADD"/>
    <w:rsid w:val="00E0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4</cp:revision>
  <dcterms:created xsi:type="dcterms:W3CDTF">2016-08-04T00:41:00Z</dcterms:created>
  <dcterms:modified xsi:type="dcterms:W3CDTF">2016-08-05T03:25:00Z</dcterms:modified>
</cp:coreProperties>
</file>